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3" w:rsidRPr="00F805C3" w:rsidRDefault="00F805C3" w:rsidP="00F805C3">
      <w:pPr>
        <w:jc w:val="center"/>
        <w:rPr>
          <w:rFonts w:ascii="Times New Roman" w:hAnsi="Times New Roman"/>
          <w:b/>
          <w:sz w:val="36"/>
          <w:szCs w:val="36"/>
        </w:rPr>
      </w:pPr>
      <w:r w:rsidRPr="00F805C3">
        <w:rPr>
          <w:rFonts w:ascii="Times New Roman" w:hAnsi="Times New Roman"/>
          <w:b/>
          <w:sz w:val="36"/>
          <w:szCs w:val="36"/>
        </w:rPr>
        <w:t xml:space="preserve">Code of </w:t>
      </w:r>
      <w:bookmarkStart w:id="0" w:name="_Hlk38552406"/>
      <w:r w:rsidRPr="00F805C3">
        <w:rPr>
          <w:rFonts w:ascii="Times New Roman" w:hAnsi="Times New Roman"/>
          <w:b/>
          <w:sz w:val="36"/>
          <w:szCs w:val="36"/>
        </w:rPr>
        <w:t>the “Vigor” member</w:t>
      </w:r>
      <w:bookmarkEnd w:id="0"/>
    </w:p>
    <w:p w:rsidR="00F805C3" w:rsidRPr="00F805C3" w:rsidRDefault="00F805C3" w:rsidP="00F805C3">
      <w:pPr>
        <w:ind w:firstLine="720"/>
        <w:jc w:val="both"/>
        <w:rPr>
          <w:rFonts w:ascii="Times New Roman" w:hAnsi="Times New Roman"/>
          <w:sz w:val="28"/>
          <w:szCs w:val="28"/>
        </w:rPr>
      </w:pPr>
      <w:r w:rsidRPr="00F805C3">
        <w:rPr>
          <w:rFonts w:ascii="Times New Roman" w:hAnsi="Times New Roman"/>
          <w:sz w:val="28"/>
          <w:szCs w:val="28"/>
        </w:rPr>
        <w:t>“Vigor” is a community of like–minded people whose main goal is to collectively help people who have survived a stroke to learn to regain and develop their abilities and life activity.</w:t>
      </w:r>
    </w:p>
    <w:p w:rsidR="00F805C3" w:rsidRPr="00F805C3" w:rsidRDefault="00F805C3" w:rsidP="00F805C3">
      <w:pPr>
        <w:ind w:firstLine="720"/>
        <w:jc w:val="both"/>
        <w:rPr>
          <w:rFonts w:ascii="Times New Roman" w:hAnsi="Times New Roman"/>
          <w:sz w:val="28"/>
          <w:szCs w:val="28"/>
        </w:rPr>
      </w:pPr>
      <w:bookmarkStart w:id="1" w:name="_Hlk38553034"/>
      <w:r w:rsidRPr="00F805C3">
        <w:rPr>
          <w:rFonts w:ascii="Times New Roman" w:hAnsi="Times New Roman"/>
          <w:sz w:val="28"/>
          <w:szCs w:val="28"/>
        </w:rPr>
        <w:t xml:space="preserve">The “Vigor” member </w:t>
      </w:r>
      <w:bookmarkEnd w:id="1"/>
      <w:r w:rsidRPr="00F805C3">
        <w:rPr>
          <w:rFonts w:ascii="Times New Roman" w:hAnsi="Times New Roman"/>
          <w:sz w:val="28"/>
          <w:szCs w:val="28"/>
        </w:rPr>
        <w:t xml:space="preserve">is a member of the “Vigor” society, a person who has survived a stroke and is actively engaged in their recovery, or their relative obeying this Code. </w:t>
      </w:r>
    </w:p>
    <w:p w:rsidR="00F805C3" w:rsidRPr="00F805C3" w:rsidRDefault="00F805C3" w:rsidP="00F805C3">
      <w:pPr>
        <w:ind w:firstLine="720"/>
        <w:jc w:val="both"/>
        <w:rPr>
          <w:rFonts w:ascii="Times New Roman" w:hAnsi="Times New Roman"/>
          <w:sz w:val="28"/>
          <w:szCs w:val="28"/>
        </w:rPr>
      </w:pPr>
      <w:r w:rsidRPr="00F805C3">
        <w:rPr>
          <w:rFonts w:ascii="Times New Roman" w:hAnsi="Times New Roman"/>
          <w:sz w:val="28"/>
          <w:szCs w:val="28"/>
        </w:rPr>
        <w:t>All activities and classes are organised by volunteers who do not receive financial compensation, of their own free will and mainly at the expense of volunteers.</w:t>
      </w:r>
    </w:p>
    <w:p w:rsidR="00F805C3" w:rsidRPr="00F805C3" w:rsidRDefault="00F805C3" w:rsidP="00F805C3">
      <w:pPr>
        <w:ind w:firstLine="720"/>
        <w:jc w:val="both"/>
        <w:rPr>
          <w:rFonts w:ascii="Times New Roman" w:hAnsi="Times New Roman"/>
          <w:sz w:val="28"/>
          <w:szCs w:val="28"/>
          <w:u w:val="single"/>
        </w:rPr>
      </w:pPr>
      <w:r w:rsidRPr="00F805C3">
        <w:rPr>
          <w:rFonts w:ascii="Times New Roman" w:hAnsi="Times New Roman"/>
          <w:sz w:val="28"/>
          <w:szCs w:val="28"/>
        </w:rPr>
        <w:t xml:space="preserve">At the society's classes and events, volunteers work </w:t>
      </w:r>
      <w:r w:rsidRPr="00F805C3">
        <w:rPr>
          <w:rFonts w:ascii="Times New Roman" w:hAnsi="Times New Roman"/>
          <w:sz w:val="28"/>
          <w:szCs w:val="28"/>
          <w:u w:val="single"/>
        </w:rPr>
        <w:t>only within the framework of the psychological rehabilitation programme.</w:t>
      </w:r>
    </w:p>
    <w:p w:rsidR="00F805C3" w:rsidRPr="00F805C3" w:rsidRDefault="00F805C3" w:rsidP="00F805C3">
      <w:pPr>
        <w:ind w:firstLine="720"/>
        <w:jc w:val="both"/>
        <w:rPr>
          <w:rFonts w:ascii="Times New Roman" w:hAnsi="Times New Roman"/>
          <w:b/>
          <w:sz w:val="28"/>
          <w:szCs w:val="28"/>
        </w:rPr>
      </w:pPr>
      <w:r w:rsidRPr="00F805C3">
        <w:rPr>
          <w:rFonts w:ascii="Times New Roman" w:hAnsi="Times New Roman"/>
          <w:b/>
          <w:sz w:val="28"/>
          <w:szCs w:val="28"/>
        </w:rPr>
        <w:t>THE “VIGOR” MEMBER:</w:t>
      </w:r>
    </w:p>
    <w:p w:rsidR="00F805C3" w:rsidRPr="00F805C3" w:rsidRDefault="00F805C3" w:rsidP="00F805C3">
      <w:pPr>
        <w:rPr>
          <w:rFonts w:ascii="Times New Roman" w:hAnsi="Times New Roman"/>
          <w:b/>
          <w:sz w:val="28"/>
          <w:szCs w:val="28"/>
        </w:rPr>
      </w:pPr>
      <w:r w:rsidRPr="00F805C3">
        <w:rPr>
          <w:rFonts w:ascii="Times New Roman" w:hAnsi="Times New Roman"/>
          <w:b/>
          <w:sz w:val="28"/>
          <w:szCs w:val="28"/>
        </w:rPr>
        <w:t>In interaction the “Vigor” member – “Vigor” society</w:t>
      </w:r>
    </w:p>
    <w:p w:rsidR="00F805C3" w:rsidRPr="00F805C3" w:rsidRDefault="00F805C3" w:rsidP="00F805C3">
      <w:pPr>
        <w:numPr>
          <w:ilvl w:val="0"/>
          <w:numId w:val="1"/>
        </w:numPr>
        <w:jc w:val="both"/>
        <w:rPr>
          <w:rFonts w:ascii="Times New Roman" w:hAnsi="Times New Roman"/>
          <w:sz w:val="28"/>
          <w:szCs w:val="28"/>
        </w:rPr>
      </w:pPr>
      <w:r w:rsidRPr="00F805C3">
        <w:rPr>
          <w:rFonts w:ascii="Times New Roman" w:hAnsi="Times New Roman"/>
          <w:sz w:val="28"/>
          <w:szCs w:val="28"/>
        </w:rPr>
        <w:t>The “Vigor” member is an active participant in the cases and events that they have chosen, and decide how they can help “Vigor” society in its work.</w:t>
      </w:r>
    </w:p>
    <w:p w:rsidR="00F805C3" w:rsidRPr="00F805C3" w:rsidRDefault="00F805C3" w:rsidP="00F805C3">
      <w:pPr>
        <w:pStyle w:val="a3"/>
        <w:numPr>
          <w:ilvl w:val="0"/>
          <w:numId w:val="1"/>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Bears personal responsibility for their behaviour at “Vigor” events, including:</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respecting the rules and instructions set at the events;</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speaking without profanity;</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maintaining a sober state, not using alcohol and drugs;</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if they have chosen an activity in the workshop, homework has to be done. Anyone who missed a workshop takes care to get homework</w:t>
      </w:r>
      <w:r w:rsidRPr="00F805C3">
        <w:rPr>
          <w:lang w:val="lv-LV"/>
        </w:rPr>
        <w:t xml:space="preserve"> </w:t>
      </w:r>
      <w:r w:rsidRPr="00F805C3">
        <w:rPr>
          <w:rFonts w:ascii="Times New Roman" w:hAnsi="Times New Roman"/>
          <w:sz w:val="28"/>
          <w:szCs w:val="28"/>
          <w:lang w:val="lv-LV"/>
        </w:rPr>
        <w:t>of their own;</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taking responsibility, carried out all the way till the end;</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maintaining cleanliness and order in the rooms;</w:t>
      </w:r>
    </w:p>
    <w:p w:rsidR="00F805C3" w:rsidRPr="00F805C3" w:rsidRDefault="00F805C3" w:rsidP="00F805C3">
      <w:pPr>
        <w:pStyle w:val="a3"/>
        <w:numPr>
          <w:ilvl w:val="0"/>
          <w:numId w:val="2"/>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 xml:space="preserve">payment of membership fees on time. </w:t>
      </w:r>
    </w:p>
    <w:p w:rsidR="00F805C3" w:rsidRPr="00F805C3" w:rsidRDefault="00F805C3" w:rsidP="00F805C3">
      <w:pPr>
        <w:pStyle w:val="a3"/>
        <w:numPr>
          <w:ilvl w:val="0"/>
          <w:numId w:val="1"/>
        </w:numPr>
        <w:spacing w:after="0" w:line="240" w:lineRule="auto"/>
        <w:jc w:val="both"/>
        <w:rPr>
          <w:rFonts w:ascii="Times New Roman" w:hAnsi="Times New Roman"/>
          <w:sz w:val="28"/>
          <w:szCs w:val="28"/>
          <w:lang w:val="lv-LV"/>
        </w:rPr>
      </w:pPr>
      <w:r w:rsidRPr="00F805C3">
        <w:rPr>
          <w:rFonts w:ascii="Times New Roman" w:hAnsi="Times New Roman"/>
          <w:sz w:val="28"/>
          <w:szCs w:val="28"/>
          <w:lang w:val="lv-LV"/>
        </w:rPr>
        <w:t>The “Vigor” member follows the interests of “Vigor” and helps within its capacity (this can be personal participation, intellectual and material assistance, psychological support).</w:t>
      </w:r>
    </w:p>
    <w:p w:rsidR="00F805C3" w:rsidRPr="00F805C3" w:rsidRDefault="00F805C3" w:rsidP="00F805C3">
      <w:pPr>
        <w:numPr>
          <w:ilvl w:val="0"/>
          <w:numId w:val="1"/>
        </w:numPr>
        <w:jc w:val="both"/>
        <w:rPr>
          <w:rFonts w:ascii="Times New Roman" w:hAnsi="Times New Roman"/>
          <w:sz w:val="28"/>
          <w:szCs w:val="28"/>
        </w:rPr>
      </w:pPr>
      <w:r w:rsidRPr="00F805C3">
        <w:rPr>
          <w:rFonts w:ascii="Times New Roman" w:hAnsi="Times New Roman"/>
          <w:sz w:val="28"/>
          <w:szCs w:val="28"/>
        </w:rPr>
        <w:t>Focusing on the rule “helping others - I help myself!”, they share their experience, knowledge, efforts, ideas, and help other “Vigor” members or people who have survived a stroke.</w:t>
      </w:r>
    </w:p>
    <w:p w:rsidR="00F805C3" w:rsidRPr="00F805C3" w:rsidRDefault="00F805C3" w:rsidP="00F805C3">
      <w:pPr>
        <w:pStyle w:val="a3"/>
        <w:numPr>
          <w:ilvl w:val="0"/>
          <w:numId w:val="1"/>
        </w:numPr>
        <w:spacing w:after="0" w:line="240" w:lineRule="auto"/>
        <w:jc w:val="both"/>
        <w:rPr>
          <w:rFonts w:ascii="Times New Roman" w:hAnsi="Times New Roman"/>
          <w:sz w:val="28"/>
          <w:szCs w:val="28"/>
          <w:lang w:val="lv-LV"/>
        </w:rPr>
      </w:pPr>
      <w:r w:rsidRPr="00F805C3">
        <w:rPr>
          <w:rFonts w:ascii="Times New Roman" w:hAnsi="Times New Roman"/>
          <w:sz w:val="28"/>
          <w:szCs w:val="28"/>
          <w:lang w:val="lv-LV"/>
        </w:rPr>
        <w:t>The “Vigor” member cannot represent the interests of “Vigor” in any institution or organisation without instructions from the Chairman of the society.</w:t>
      </w:r>
    </w:p>
    <w:p w:rsidR="00F805C3" w:rsidRPr="00F805C3" w:rsidRDefault="00F805C3" w:rsidP="00F805C3">
      <w:pPr>
        <w:pStyle w:val="a3"/>
        <w:numPr>
          <w:ilvl w:val="0"/>
          <w:numId w:val="1"/>
        </w:numPr>
        <w:jc w:val="both"/>
        <w:rPr>
          <w:rFonts w:ascii="Times New Roman" w:hAnsi="Times New Roman"/>
          <w:sz w:val="28"/>
          <w:szCs w:val="28"/>
          <w:lang w:val="lv-LV"/>
        </w:rPr>
      </w:pPr>
      <w:r w:rsidRPr="00F805C3">
        <w:rPr>
          <w:rFonts w:ascii="Times New Roman" w:hAnsi="Times New Roman"/>
          <w:sz w:val="28"/>
          <w:szCs w:val="28"/>
          <w:lang w:val="lv-LV"/>
        </w:rPr>
        <w:t>In the case of systematic violation of the Code by the decision of the general meeting, the “Vigor” member may be excluded from the society.</w:t>
      </w:r>
    </w:p>
    <w:p w:rsidR="00F805C3" w:rsidRPr="00F805C3" w:rsidRDefault="00F805C3" w:rsidP="00F805C3">
      <w:pPr>
        <w:jc w:val="both"/>
        <w:rPr>
          <w:rFonts w:ascii="Times New Roman" w:hAnsi="Times New Roman"/>
          <w:sz w:val="28"/>
          <w:szCs w:val="28"/>
        </w:rPr>
      </w:pPr>
      <w:r w:rsidRPr="00F805C3">
        <w:rPr>
          <w:rFonts w:ascii="Times New Roman" w:hAnsi="Times New Roman"/>
          <w:sz w:val="28"/>
          <w:szCs w:val="28"/>
        </w:rPr>
        <w:lastRenderedPageBreak/>
        <w:t xml:space="preserve"> </w:t>
      </w:r>
    </w:p>
    <w:p w:rsidR="00F805C3" w:rsidRPr="00F805C3" w:rsidRDefault="00F805C3" w:rsidP="00F805C3">
      <w:pPr>
        <w:jc w:val="both"/>
        <w:rPr>
          <w:rFonts w:ascii="Times New Roman" w:hAnsi="Times New Roman"/>
          <w:sz w:val="28"/>
          <w:szCs w:val="28"/>
        </w:rPr>
      </w:pPr>
      <w:r w:rsidRPr="00F805C3">
        <w:rPr>
          <w:rFonts w:ascii="Times New Roman" w:hAnsi="Times New Roman"/>
          <w:b/>
          <w:sz w:val="28"/>
          <w:szCs w:val="28"/>
        </w:rPr>
        <w:t>In interaction the “Vigor” member – the “Vigor” member</w:t>
      </w:r>
      <w:r w:rsidRPr="00F805C3">
        <w:rPr>
          <w:rFonts w:ascii="Times New Roman" w:hAnsi="Times New Roman"/>
          <w:sz w:val="28"/>
          <w:szCs w:val="28"/>
        </w:rPr>
        <w:t>.</w:t>
      </w:r>
    </w:p>
    <w:p w:rsidR="00F805C3" w:rsidRPr="00F805C3" w:rsidRDefault="00F805C3" w:rsidP="00F805C3">
      <w:pPr>
        <w:pStyle w:val="a3"/>
        <w:numPr>
          <w:ilvl w:val="0"/>
          <w:numId w:val="5"/>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 “Vigor” member is patient and respectful towards others:</w:t>
      </w:r>
    </w:p>
    <w:p w:rsidR="00F805C3" w:rsidRPr="00F805C3" w:rsidRDefault="00F805C3" w:rsidP="00F805C3">
      <w:pPr>
        <w:pStyle w:val="a3"/>
        <w:numPr>
          <w:ilvl w:val="0"/>
          <w:numId w:val="6"/>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accept and understand the capabilities of other “Vigor” members (different speed of speech or pronunciation of words, completing tasks);</w:t>
      </w:r>
    </w:p>
    <w:p w:rsidR="00F805C3" w:rsidRPr="00F805C3" w:rsidRDefault="00F805C3" w:rsidP="00F805C3">
      <w:pPr>
        <w:pStyle w:val="a3"/>
        <w:numPr>
          <w:ilvl w:val="0"/>
          <w:numId w:val="6"/>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listen attentively to others, without interrupting or commenting on what is happening to their neighbour;</w:t>
      </w:r>
    </w:p>
    <w:p w:rsidR="00F805C3" w:rsidRPr="00F805C3" w:rsidRDefault="00F805C3" w:rsidP="00F805C3">
      <w:pPr>
        <w:pStyle w:val="a3"/>
        <w:numPr>
          <w:ilvl w:val="0"/>
          <w:numId w:val="6"/>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value and respect each other’s time; speak briefly and to the point of the issue being discussed, giving space and time to others;</w:t>
      </w:r>
    </w:p>
    <w:p w:rsidR="00F805C3" w:rsidRPr="00F805C3" w:rsidRDefault="00F805C3" w:rsidP="00F805C3">
      <w:pPr>
        <w:pStyle w:val="a3"/>
        <w:numPr>
          <w:ilvl w:val="0"/>
          <w:numId w:val="6"/>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If someone is late for a class, they call the class leader and warn about delay no later than 5-10 minutes before the start. If they cannot attend an event or lesson, they inform the workshop leader about this (no later than two hours, or better, a day, in advance);</w:t>
      </w:r>
    </w:p>
    <w:p w:rsidR="00F805C3" w:rsidRPr="00F805C3" w:rsidRDefault="00F805C3" w:rsidP="00F805C3">
      <w:pPr>
        <w:pStyle w:val="a3"/>
        <w:numPr>
          <w:ilvl w:val="0"/>
          <w:numId w:val="5"/>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are attentive to other “Vigor” member (especially beginners), offering help and support if necessary, as well as informing the leader of the class about any difficulties encountered.</w:t>
      </w:r>
    </w:p>
    <w:p w:rsidR="00F805C3" w:rsidRPr="00F805C3" w:rsidRDefault="00F805C3" w:rsidP="00F805C3">
      <w:pPr>
        <w:pStyle w:val="a3"/>
        <w:numPr>
          <w:ilvl w:val="0"/>
          <w:numId w:val="5"/>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inform the Chairman or all the members about proposals for the work of the society at a general club meeting.</w:t>
      </w:r>
    </w:p>
    <w:p w:rsidR="00F805C3" w:rsidRPr="00F805C3" w:rsidRDefault="00F805C3" w:rsidP="00F805C3">
      <w:pPr>
        <w:pStyle w:val="a3"/>
        <w:jc w:val="both"/>
        <w:rPr>
          <w:rFonts w:ascii="Times New Roman" w:hAnsi="Times New Roman"/>
          <w:sz w:val="28"/>
          <w:szCs w:val="28"/>
          <w:lang w:val="lv-LV"/>
        </w:rPr>
      </w:pPr>
    </w:p>
    <w:p w:rsidR="00F805C3" w:rsidRPr="00F805C3" w:rsidRDefault="00F805C3" w:rsidP="00F805C3">
      <w:pPr>
        <w:jc w:val="both"/>
        <w:rPr>
          <w:rFonts w:ascii="Times New Roman" w:hAnsi="Times New Roman"/>
          <w:b/>
          <w:sz w:val="28"/>
          <w:szCs w:val="28"/>
        </w:rPr>
      </w:pPr>
      <w:r w:rsidRPr="00F805C3">
        <w:rPr>
          <w:rFonts w:ascii="Times New Roman" w:hAnsi="Times New Roman"/>
          <w:b/>
          <w:sz w:val="28"/>
          <w:szCs w:val="28"/>
        </w:rPr>
        <w:t>In interaction the “Vigor” member – the volunteer:</w:t>
      </w:r>
    </w:p>
    <w:p w:rsidR="00F805C3" w:rsidRPr="00F805C3" w:rsidRDefault="00F805C3" w:rsidP="00F805C3">
      <w:pPr>
        <w:pStyle w:val="a3"/>
        <w:numPr>
          <w:ilvl w:val="0"/>
          <w:numId w:val="3"/>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 “Vigor” member respects and appreciates the work of volunteers in:</w:t>
      </w:r>
    </w:p>
    <w:p w:rsidR="00F805C3" w:rsidRPr="00F805C3" w:rsidRDefault="00F805C3" w:rsidP="00F805C3">
      <w:pPr>
        <w:pStyle w:val="a3"/>
        <w:numPr>
          <w:ilvl w:val="0"/>
          <w:numId w:val="4"/>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helping to organize classes, preparing the room for the work;</w:t>
      </w:r>
    </w:p>
    <w:p w:rsidR="00F805C3" w:rsidRPr="00F805C3" w:rsidRDefault="00F805C3" w:rsidP="00F805C3">
      <w:pPr>
        <w:pStyle w:val="a3"/>
        <w:numPr>
          <w:ilvl w:val="0"/>
          <w:numId w:val="4"/>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respecting the boundaries of the volunteer's personal time and space and not bothering them outside of “Vigor” events.  The “Vigor” member does not abuse the volunteer's time and attention before and after the class.</w:t>
      </w:r>
    </w:p>
    <w:p w:rsidR="00F805C3" w:rsidRPr="00F805C3" w:rsidRDefault="00F805C3" w:rsidP="00F805C3">
      <w:pPr>
        <w:pStyle w:val="a3"/>
        <w:numPr>
          <w:ilvl w:val="0"/>
          <w:numId w:val="3"/>
        </w:numPr>
        <w:spacing w:after="160" w:line="259" w:lineRule="auto"/>
        <w:jc w:val="both"/>
        <w:rPr>
          <w:rFonts w:ascii="Times New Roman" w:hAnsi="Times New Roman"/>
          <w:sz w:val="28"/>
          <w:szCs w:val="28"/>
          <w:lang w:val="lv-LV"/>
        </w:rPr>
      </w:pPr>
      <w:r w:rsidRPr="00F805C3">
        <w:rPr>
          <w:rFonts w:ascii="Times New Roman" w:hAnsi="Times New Roman"/>
          <w:sz w:val="28"/>
          <w:szCs w:val="28"/>
          <w:lang w:val="lv-LV"/>
        </w:rPr>
        <w:t>They inform the program leaders about ideas and proposals that they are ready to implement.</w:t>
      </w:r>
    </w:p>
    <w:p w:rsidR="00F805C3" w:rsidRPr="00F805C3" w:rsidRDefault="00F805C3" w:rsidP="00F805C3">
      <w:pPr>
        <w:pStyle w:val="a3"/>
        <w:spacing w:after="160" w:line="259" w:lineRule="auto"/>
        <w:jc w:val="both"/>
        <w:rPr>
          <w:rFonts w:ascii="Times New Roman" w:hAnsi="Times New Roman"/>
          <w:sz w:val="28"/>
          <w:szCs w:val="28"/>
          <w:lang w:val="lv-LV"/>
        </w:rPr>
      </w:pPr>
    </w:p>
    <w:p w:rsidR="00F805C3" w:rsidRPr="00F805C3" w:rsidRDefault="00F805C3" w:rsidP="00F805C3">
      <w:pPr>
        <w:pStyle w:val="a3"/>
        <w:spacing w:after="160" w:line="259" w:lineRule="auto"/>
        <w:jc w:val="both"/>
        <w:rPr>
          <w:rFonts w:ascii="Times New Roman" w:hAnsi="Times New Roman"/>
          <w:sz w:val="28"/>
          <w:szCs w:val="28"/>
          <w:lang w:val="lv-LV"/>
        </w:rPr>
      </w:pPr>
    </w:p>
    <w:p w:rsidR="00F805C3" w:rsidRPr="00F805C3" w:rsidRDefault="00F805C3" w:rsidP="00F805C3">
      <w:pPr>
        <w:rPr>
          <w:rFonts w:ascii="Times New Roman" w:eastAsia="Times New Roman" w:hAnsi="Times New Roman"/>
          <w:i/>
          <w:sz w:val="24"/>
          <w:szCs w:val="24"/>
        </w:rPr>
      </w:pPr>
    </w:p>
    <w:p w:rsidR="00F805C3" w:rsidRPr="00F805C3" w:rsidRDefault="00F805C3" w:rsidP="00F805C3">
      <w:pPr>
        <w:rPr>
          <w:rFonts w:ascii="Times New Roman" w:eastAsia="Times New Roman" w:hAnsi="Times New Roman"/>
          <w:i/>
          <w:sz w:val="24"/>
          <w:szCs w:val="24"/>
        </w:rPr>
      </w:pPr>
      <w:r w:rsidRPr="00F805C3">
        <w:rPr>
          <w:rFonts w:ascii="Times New Roman" w:eastAsia="Times New Roman" w:hAnsi="Times New Roman"/>
          <w:i/>
          <w:sz w:val="24"/>
          <w:szCs w:val="24"/>
        </w:rPr>
        <w:t xml:space="preserve">CONFIRMED 09.02.2018 at the session of the general meeting with the Protocol – decision </w:t>
      </w:r>
    </w:p>
    <w:p w:rsidR="00F805C3" w:rsidRPr="00F805C3" w:rsidRDefault="00F805C3" w:rsidP="00F805C3">
      <w:pPr>
        <w:rPr>
          <w:rFonts w:ascii="Times New Roman" w:eastAsia="Times New Roman" w:hAnsi="Times New Roman"/>
          <w:i/>
          <w:sz w:val="24"/>
          <w:szCs w:val="24"/>
        </w:rPr>
      </w:pPr>
      <w:r w:rsidRPr="00F805C3">
        <w:rPr>
          <w:rFonts w:ascii="Times New Roman" w:eastAsia="Times New Roman" w:hAnsi="Times New Roman"/>
          <w:i/>
          <w:sz w:val="24"/>
          <w:szCs w:val="24"/>
        </w:rPr>
        <w:t>Nr. 09.02.2018.- 6</w:t>
      </w:r>
    </w:p>
    <w:p w:rsidR="00F805C3" w:rsidRPr="00F805C3" w:rsidRDefault="00F805C3" w:rsidP="00F805C3">
      <w:pPr>
        <w:jc w:val="both"/>
        <w:rPr>
          <w:rFonts w:ascii="Times New Roman" w:hAnsi="Times New Roman"/>
          <w:sz w:val="28"/>
          <w:szCs w:val="28"/>
        </w:rPr>
      </w:pPr>
    </w:p>
    <w:p w:rsidR="00C74155" w:rsidRPr="00F805C3" w:rsidRDefault="00C74155"/>
    <w:sectPr w:rsidR="00C74155" w:rsidRPr="00F805C3" w:rsidSect="006E1A9A">
      <w:pgSz w:w="11906" w:h="16838"/>
      <w:pgMar w:top="709"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A53"/>
    <w:multiLevelType w:val="hybridMultilevel"/>
    <w:tmpl w:val="A29A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47A8B"/>
    <w:multiLevelType w:val="hybridMultilevel"/>
    <w:tmpl w:val="0F7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C62B7"/>
    <w:multiLevelType w:val="hybridMultilevel"/>
    <w:tmpl w:val="BE2AF0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811CED"/>
    <w:multiLevelType w:val="hybridMultilevel"/>
    <w:tmpl w:val="EF260D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5909E1"/>
    <w:multiLevelType w:val="hybridMultilevel"/>
    <w:tmpl w:val="75023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73527D"/>
    <w:multiLevelType w:val="hybridMultilevel"/>
    <w:tmpl w:val="BBBA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5C3"/>
    <w:rsid w:val="00C74155"/>
    <w:rsid w:val="00F80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C3"/>
    <w:pPr>
      <w:spacing w:after="160" w:line="259" w:lineRule="auto"/>
    </w:pPr>
    <w:rPr>
      <w:rFonts w:ascii="Calibri" w:eastAsia="Calibri" w:hAnsi="Calibri" w:cs="Times New Roman"/>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C3"/>
    <w:pPr>
      <w:spacing w:after="200" w:line="276" w:lineRule="auto"/>
      <w:ind w:left="720"/>
      <w:contextualSpacing/>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2020-08-12T14:08:00Z</dcterms:created>
  <dcterms:modified xsi:type="dcterms:W3CDTF">2020-08-12T14:10:00Z</dcterms:modified>
</cp:coreProperties>
</file>